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D11" w:rsidRPr="00922E2E" w:rsidRDefault="00DC1D11" w:rsidP="00DC1D11">
      <w:pPr>
        <w:spacing w:after="0"/>
        <w:jc w:val="center"/>
        <w:rPr>
          <w:rFonts w:ascii="Tahoma" w:hAnsi="Tahoma" w:cs="Tahoma"/>
          <w:b/>
          <w:u w:val="single"/>
          <w:lang w:val="en-US"/>
        </w:rPr>
      </w:pPr>
      <w:bookmarkStart w:id="0" w:name="_GoBack"/>
      <w:bookmarkEnd w:id="0"/>
      <w:r w:rsidRPr="00922E2E">
        <w:rPr>
          <w:rFonts w:ascii="Tahoma" w:hAnsi="Tahoma" w:cs="Tahoma"/>
          <w:b/>
          <w:u w:val="single"/>
          <w:lang w:val="en-US"/>
        </w:rPr>
        <w:t xml:space="preserve">SIGNING CEREMONY OF THE INTERNATIONAL ENERGY CHARTER </w:t>
      </w:r>
    </w:p>
    <w:p w:rsidR="00DC1D11" w:rsidRPr="00922E2E" w:rsidRDefault="00DC1D11" w:rsidP="00DC1D11">
      <w:pPr>
        <w:spacing w:after="0"/>
        <w:jc w:val="center"/>
        <w:rPr>
          <w:rFonts w:ascii="Tahoma" w:hAnsi="Tahoma" w:cs="Tahoma"/>
          <w:b/>
          <w:u w:val="single"/>
          <w:lang w:val="en-US"/>
        </w:rPr>
      </w:pPr>
      <w:r w:rsidRPr="00922E2E">
        <w:rPr>
          <w:rFonts w:ascii="Tahoma" w:hAnsi="Tahoma" w:cs="Tahoma"/>
          <w:b/>
          <w:u w:val="single"/>
          <w:lang w:val="en-US"/>
        </w:rPr>
        <w:t>AS AN OBSERVER ON BEHALF OF THE REPUBLIC OF PANAMA</w:t>
      </w:r>
    </w:p>
    <w:p w:rsidR="009E7181" w:rsidRDefault="009E7181" w:rsidP="00922E2E">
      <w:pPr>
        <w:spacing w:after="0"/>
        <w:jc w:val="center"/>
        <w:rPr>
          <w:rFonts w:ascii="Tahoma" w:hAnsi="Tahoma" w:cs="Tahoma"/>
          <w:lang w:val="en-US"/>
        </w:rPr>
      </w:pPr>
    </w:p>
    <w:p w:rsidR="0023595A" w:rsidRPr="00922E2E" w:rsidRDefault="00DC1D11" w:rsidP="00922E2E">
      <w:pPr>
        <w:spacing w:after="0"/>
        <w:jc w:val="center"/>
        <w:rPr>
          <w:rFonts w:ascii="Tahoma" w:hAnsi="Tahoma" w:cs="Tahoma"/>
          <w:lang w:val="en-US"/>
        </w:rPr>
      </w:pPr>
      <w:r w:rsidRPr="00922E2E">
        <w:rPr>
          <w:rFonts w:ascii="Tahoma" w:hAnsi="Tahoma" w:cs="Tahoma"/>
          <w:lang w:val="en-US"/>
        </w:rPr>
        <w:t>Brussels, 26 October</w:t>
      </w:r>
      <w:r w:rsidR="009E7181">
        <w:rPr>
          <w:rFonts w:ascii="Tahoma" w:hAnsi="Tahoma" w:cs="Tahoma"/>
          <w:lang w:val="en-US"/>
        </w:rPr>
        <w:t xml:space="preserve"> 2017</w:t>
      </w:r>
    </w:p>
    <w:p w:rsidR="00922E2E" w:rsidRDefault="00922E2E" w:rsidP="00922E2E">
      <w:pPr>
        <w:spacing w:after="0"/>
        <w:rPr>
          <w:rFonts w:ascii="Tahoma" w:hAnsi="Tahoma" w:cs="Tahoma"/>
          <w:b/>
          <w:u w:val="single"/>
          <w:lang w:val="en-US"/>
        </w:rPr>
      </w:pPr>
    </w:p>
    <w:p w:rsidR="009D6713" w:rsidRPr="00922E2E" w:rsidRDefault="00712D9C" w:rsidP="00922E2E">
      <w:pPr>
        <w:spacing w:after="0"/>
        <w:rPr>
          <w:rFonts w:ascii="Tahoma" w:hAnsi="Tahoma" w:cs="Tahoma"/>
          <w:b/>
          <w:u w:val="single"/>
          <w:lang w:val="en-US"/>
        </w:rPr>
      </w:pPr>
      <w:r w:rsidRPr="00922E2E">
        <w:rPr>
          <w:rFonts w:ascii="Tahoma" w:hAnsi="Tahoma" w:cs="Tahoma"/>
          <w:b/>
          <w:u w:val="single"/>
          <w:lang w:val="en-US"/>
        </w:rPr>
        <w:t>ENERGY POLICY - NATIONAL ENERGY PLAN</w:t>
      </w:r>
    </w:p>
    <w:p w:rsidR="009E7181" w:rsidRDefault="009E7181" w:rsidP="009D6713">
      <w:pPr>
        <w:jc w:val="both"/>
        <w:rPr>
          <w:rFonts w:ascii="Tahoma" w:hAnsi="Tahoma" w:cs="Tahoma"/>
          <w:lang w:val="en-US"/>
        </w:rPr>
      </w:pPr>
    </w:p>
    <w:p w:rsidR="0023595A" w:rsidRPr="00922E2E" w:rsidRDefault="00A639CC" w:rsidP="009D6713">
      <w:pPr>
        <w:jc w:val="both"/>
        <w:rPr>
          <w:rFonts w:ascii="Tahoma" w:hAnsi="Tahoma" w:cs="Tahoma"/>
          <w:lang w:val="en-US"/>
        </w:rPr>
      </w:pPr>
      <w:r w:rsidRPr="00922E2E">
        <w:rPr>
          <w:rFonts w:ascii="Tahoma" w:hAnsi="Tahoma" w:cs="Tahoma"/>
          <w:lang w:val="en-US"/>
        </w:rPr>
        <w:t xml:space="preserve">The National Energy Plan 2015-2050 approved </w:t>
      </w:r>
      <w:r w:rsidR="00376592" w:rsidRPr="00922E2E">
        <w:rPr>
          <w:rFonts w:ascii="Tahoma" w:hAnsi="Tahoma" w:cs="Tahoma"/>
          <w:lang w:val="en-US"/>
        </w:rPr>
        <w:t xml:space="preserve">by our Government </w:t>
      </w:r>
      <w:r w:rsidRPr="00922E2E">
        <w:rPr>
          <w:rFonts w:ascii="Tahoma" w:hAnsi="Tahoma" w:cs="Tahoma"/>
          <w:lang w:val="en-US"/>
        </w:rPr>
        <w:t>in March 2016, as our</w:t>
      </w:r>
      <w:r w:rsidR="009D6713" w:rsidRPr="00922E2E">
        <w:rPr>
          <w:rFonts w:ascii="Tahoma" w:hAnsi="Tahoma" w:cs="Tahoma"/>
          <w:lang w:val="en-US"/>
        </w:rPr>
        <w:t xml:space="preserve"> </w:t>
      </w:r>
      <w:r w:rsidR="00D53228" w:rsidRPr="00922E2E">
        <w:rPr>
          <w:rFonts w:ascii="Tahoma" w:hAnsi="Tahoma" w:cs="Tahoma"/>
          <w:lang w:val="en-US"/>
        </w:rPr>
        <w:t xml:space="preserve">first </w:t>
      </w:r>
      <w:r w:rsidR="009D6713" w:rsidRPr="00922E2E">
        <w:rPr>
          <w:rFonts w:ascii="Tahoma" w:hAnsi="Tahoma" w:cs="Tahoma"/>
          <w:lang w:val="en-US"/>
        </w:rPr>
        <w:t>long-term energy policy is the conclusion of a process of more than a year</w:t>
      </w:r>
      <w:r w:rsidRPr="00922E2E">
        <w:rPr>
          <w:rFonts w:ascii="Tahoma" w:hAnsi="Tahoma" w:cs="Tahoma"/>
          <w:lang w:val="en-US"/>
        </w:rPr>
        <w:t>,</w:t>
      </w:r>
      <w:r w:rsidR="009D6713" w:rsidRPr="00922E2E">
        <w:rPr>
          <w:rFonts w:ascii="Tahoma" w:hAnsi="Tahoma" w:cs="Tahoma"/>
          <w:lang w:val="en-US"/>
        </w:rPr>
        <w:t xml:space="preserve"> carried out by the National Energy Secretariat</w:t>
      </w:r>
      <w:r w:rsidRPr="00922E2E">
        <w:rPr>
          <w:rFonts w:ascii="Tahoma" w:hAnsi="Tahoma" w:cs="Tahoma"/>
          <w:lang w:val="en-US"/>
        </w:rPr>
        <w:t xml:space="preserve"> of Panama</w:t>
      </w:r>
      <w:r w:rsidR="00131826" w:rsidRPr="00922E2E">
        <w:rPr>
          <w:rFonts w:ascii="Tahoma" w:hAnsi="Tahoma" w:cs="Tahoma"/>
          <w:lang w:val="en-US"/>
        </w:rPr>
        <w:t xml:space="preserve"> (SNE)</w:t>
      </w:r>
      <w:r w:rsidR="00376592" w:rsidRPr="00922E2E">
        <w:rPr>
          <w:rFonts w:ascii="Tahoma" w:hAnsi="Tahoma" w:cs="Tahoma"/>
          <w:lang w:val="en-US"/>
        </w:rPr>
        <w:t xml:space="preserve"> in conjunction with the United Nations Development Program (UNDP) and 800 representatives from the public and private sector, indigenous communities, as well as civil society</w:t>
      </w:r>
      <w:r w:rsidR="009D6713" w:rsidRPr="00922E2E">
        <w:rPr>
          <w:rFonts w:ascii="Tahoma" w:hAnsi="Tahoma" w:cs="Tahoma"/>
          <w:lang w:val="en-US"/>
        </w:rPr>
        <w:t xml:space="preserve">. </w:t>
      </w:r>
    </w:p>
    <w:p w:rsidR="009D6713" w:rsidRPr="00922E2E" w:rsidRDefault="00A639CC" w:rsidP="009D6713">
      <w:pPr>
        <w:jc w:val="both"/>
        <w:rPr>
          <w:rFonts w:ascii="Tahoma" w:hAnsi="Tahoma" w:cs="Tahoma"/>
          <w:lang w:val="en-US"/>
        </w:rPr>
      </w:pPr>
      <w:r w:rsidRPr="00922E2E">
        <w:rPr>
          <w:rFonts w:ascii="Tahoma" w:hAnsi="Tahoma" w:cs="Tahoma"/>
          <w:lang w:val="en-US"/>
        </w:rPr>
        <w:t>The</w:t>
      </w:r>
      <w:r w:rsidR="009D6713" w:rsidRPr="00922E2E">
        <w:rPr>
          <w:rFonts w:ascii="Tahoma" w:hAnsi="Tahoma" w:cs="Tahoma"/>
          <w:lang w:val="en-US"/>
        </w:rPr>
        <w:t xml:space="preserve"> decision-making of the national energy policy is oriented in the short term to guarantee the energy supply of both electricity and fuel </w:t>
      </w:r>
      <w:r w:rsidRPr="00922E2E">
        <w:rPr>
          <w:rFonts w:ascii="Tahoma" w:hAnsi="Tahoma" w:cs="Tahoma"/>
          <w:lang w:val="en-US"/>
        </w:rPr>
        <w:t xml:space="preserve">for our citizens, </w:t>
      </w:r>
      <w:r w:rsidR="009D6713" w:rsidRPr="00922E2E">
        <w:rPr>
          <w:rFonts w:ascii="Tahoma" w:hAnsi="Tahoma" w:cs="Tahoma"/>
          <w:lang w:val="en-US"/>
        </w:rPr>
        <w:t xml:space="preserve">and in the long term to create the conditions for an orderly transition towards a lower carbon </w:t>
      </w:r>
      <w:r w:rsidRPr="00922E2E">
        <w:rPr>
          <w:rFonts w:ascii="Tahoma" w:hAnsi="Tahoma" w:cs="Tahoma"/>
          <w:lang w:val="en-US"/>
        </w:rPr>
        <w:t>economy.</w:t>
      </w:r>
      <w:r w:rsidR="0023595A" w:rsidRPr="00922E2E">
        <w:rPr>
          <w:rFonts w:ascii="Tahoma" w:hAnsi="Tahoma" w:cs="Tahoma"/>
          <w:lang w:val="en-US"/>
        </w:rPr>
        <w:t xml:space="preserve"> This roadmap proposes that at least 70% of the electricity matrix by 2050 must come from renewable sources, with emphasis on solar and wind energy, complemented by other generation sources.</w:t>
      </w:r>
    </w:p>
    <w:p w:rsidR="009D6713" w:rsidRPr="00922E2E" w:rsidRDefault="00A639CC" w:rsidP="009D6713">
      <w:pPr>
        <w:jc w:val="both"/>
        <w:rPr>
          <w:rFonts w:ascii="Tahoma" w:hAnsi="Tahoma" w:cs="Tahoma"/>
          <w:lang w:val="en-US"/>
        </w:rPr>
      </w:pPr>
      <w:r w:rsidRPr="00922E2E">
        <w:rPr>
          <w:rFonts w:ascii="Tahoma" w:hAnsi="Tahoma" w:cs="Tahoma"/>
          <w:lang w:val="en-US"/>
        </w:rPr>
        <w:t xml:space="preserve">Our newest National Energy Plan </w:t>
      </w:r>
      <w:r w:rsidR="009D6713" w:rsidRPr="00922E2E">
        <w:rPr>
          <w:rFonts w:ascii="Tahoma" w:hAnsi="Tahoma" w:cs="Tahoma"/>
          <w:lang w:val="en-US"/>
        </w:rPr>
        <w:t>is based on several fundamental assumptions that form the basis of its formulation:</w:t>
      </w:r>
    </w:p>
    <w:p w:rsidR="009D6713" w:rsidRPr="00922E2E" w:rsidRDefault="009D6713" w:rsidP="00A639CC">
      <w:pPr>
        <w:pStyle w:val="ListParagraph"/>
        <w:numPr>
          <w:ilvl w:val="0"/>
          <w:numId w:val="1"/>
        </w:numPr>
        <w:jc w:val="both"/>
        <w:rPr>
          <w:rFonts w:ascii="Tahoma" w:hAnsi="Tahoma" w:cs="Tahoma"/>
          <w:lang w:val="en-US"/>
        </w:rPr>
      </w:pPr>
      <w:r w:rsidRPr="00922E2E">
        <w:rPr>
          <w:rFonts w:ascii="Tahoma" w:hAnsi="Tahoma" w:cs="Tahoma"/>
          <w:lang w:val="en-US"/>
        </w:rPr>
        <w:t>The Republic of Pan</w:t>
      </w:r>
      <w:r w:rsidR="00A639CC" w:rsidRPr="00922E2E">
        <w:rPr>
          <w:rFonts w:ascii="Tahoma" w:hAnsi="Tahoma" w:cs="Tahoma"/>
          <w:lang w:val="en-US"/>
        </w:rPr>
        <w:t>ama will continue to maintain an economic model of an open market</w:t>
      </w:r>
      <w:r w:rsidRPr="00922E2E">
        <w:rPr>
          <w:rFonts w:ascii="Tahoma" w:hAnsi="Tahoma" w:cs="Tahoma"/>
          <w:lang w:val="en-US"/>
        </w:rPr>
        <w:t xml:space="preserve"> to trade and foreign investment, following </w:t>
      </w:r>
      <w:r w:rsidR="00A639CC" w:rsidRPr="00922E2E">
        <w:rPr>
          <w:rFonts w:ascii="Tahoma" w:hAnsi="Tahoma" w:cs="Tahoma"/>
          <w:lang w:val="en-US"/>
        </w:rPr>
        <w:t>our</w:t>
      </w:r>
      <w:r w:rsidRPr="00922E2E">
        <w:rPr>
          <w:rFonts w:ascii="Tahoma" w:hAnsi="Tahoma" w:cs="Tahoma"/>
          <w:lang w:val="en-US"/>
        </w:rPr>
        <w:t xml:space="preserve"> historical traditi</w:t>
      </w:r>
      <w:r w:rsidR="00A639CC" w:rsidRPr="00922E2E">
        <w:rPr>
          <w:rFonts w:ascii="Tahoma" w:hAnsi="Tahoma" w:cs="Tahoma"/>
          <w:lang w:val="en-US"/>
        </w:rPr>
        <w:t>on as a</w:t>
      </w:r>
      <w:r w:rsidRPr="00922E2E">
        <w:rPr>
          <w:rFonts w:ascii="Tahoma" w:hAnsi="Tahoma" w:cs="Tahoma"/>
          <w:lang w:val="en-US"/>
        </w:rPr>
        <w:t xml:space="preserve"> transit and service country,</w:t>
      </w:r>
      <w:r w:rsidR="00A639CC" w:rsidRPr="00922E2E">
        <w:rPr>
          <w:rFonts w:ascii="Tahoma" w:hAnsi="Tahoma" w:cs="Tahoma"/>
          <w:lang w:val="en-US"/>
        </w:rPr>
        <w:t xml:space="preserve"> which takes into</w:t>
      </w:r>
      <w:r w:rsidRPr="00922E2E">
        <w:rPr>
          <w:rFonts w:ascii="Tahoma" w:hAnsi="Tahoma" w:cs="Tahoma"/>
          <w:lang w:val="en-US"/>
        </w:rPr>
        <w:t xml:space="preserve"> advantage the platform of collateral activities generated by the Panama Canal. The State will </w:t>
      </w:r>
      <w:r w:rsidR="00A639CC" w:rsidRPr="00922E2E">
        <w:rPr>
          <w:rFonts w:ascii="Tahoma" w:hAnsi="Tahoma" w:cs="Tahoma"/>
          <w:lang w:val="en-US"/>
        </w:rPr>
        <w:t xml:space="preserve">continue to </w:t>
      </w:r>
      <w:r w:rsidRPr="00922E2E">
        <w:rPr>
          <w:rFonts w:ascii="Tahoma" w:hAnsi="Tahoma" w:cs="Tahoma"/>
          <w:lang w:val="en-US"/>
        </w:rPr>
        <w:t xml:space="preserve">play its role as guarantor of </w:t>
      </w:r>
      <w:r w:rsidR="00376592" w:rsidRPr="00922E2E">
        <w:rPr>
          <w:rFonts w:ascii="Tahoma" w:hAnsi="Tahoma" w:cs="Tahoma"/>
          <w:lang w:val="en-US"/>
        </w:rPr>
        <w:t xml:space="preserve">the </w:t>
      </w:r>
      <w:r w:rsidR="00A639CC" w:rsidRPr="00922E2E">
        <w:rPr>
          <w:rFonts w:ascii="Tahoma" w:hAnsi="Tahoma" w:cs="Tahoma"/>
          <w:lang w:val="en-US"/>
        </w:rPr>
        <w:t xml:space="preserve">correct </w:t>
      </w:r>
      <w:r w:rsidRPr="00922E2E">
        <w:rPr>
          <w:rFonts w:ascii="Tahoma" w:hAnsi="Tahoma" w:cs="Tahoma"/>
          <w:lang w:val="en-US"/>
        </w:rPr>
        <w:t xml:space="preserve">application of </w:t>
      </w:r>
      <w:r w:rsidR="00A639CC" w:rsidRPr="00922E2E">
        <w:rPr>
          <w:rFonts w:ascii="Tahoma" w:hAnsi="Tahoma" w:cs="Tahoma"/>
          <w:lang w:val="en-US"/>
        </w:rPr>
        <w:t>the law</w:t>
      </w:r>
      <w:r w:rsidRPr="00922E2E">
        <w:rPr>
          <w:rFonts w:ascii="Tahoma" w:hAnsi="Tahoma" w:cs="Tahoma"/>
          <w:lang w:val="en-US"/>
        </w:rPr>
        <w:t xml:space="preserve">, as well as </w:t>
      </w:r>
      <w:r w:rsidR="00A639CC" w:rsidRPr="00922E2E">
        <w:rPr>
          <w:rFonts w:ascii="Tahoma" w:hAnsi="Tahoma" w:cs="Tahoma"/>
          <w:lang w:val="en-US"/>
        </w:rPr>
        <w:t>to address</w:t>
      </w:r>
      <w:r w:rsidRPr="00922E2E">
        <w:rPr>
          <w:rFonts w:ascii="Tahoma" w:hAnsi="Tahoma" w:cs="Tahoma"/>
          <w:lang w:val="en-US"/>
        </w:rPr>
        <w:t xml:space="preserve"> the social, educational, health and public safety aspects</w:t>
      </w:r>
      <w:r w:rsidR="00A639CC" w:rsidRPr="00922E2E">
        <w:rPr>
          <w:rFonts w:ascii="Tahoma" w:hAnsi="Tahoma" w:cs="Tahoma"/>
          <w:lang w:val="en-US"/>
        </w:rPr>
        <w:t xml:space="preserve"> abiding to democratic principles</w:t>
      </w:r>
      <w:r w:rsidRPr="00922E2E">
        <w:rPr>
          <w:rFonts w:ascii="Tahoma" w:hAnsi="Tahoma" w:cs="Tahoma"/>
          <w:lang w:val="en-US"/>
        </w:rPr>
        <w:t xml:space="preserve"> and social equity.</w:t>
      </w:r>
    </w:p>
    <w:p w:rsidR="009D6713" w:rsidRPr="00922E2E" w:rsidRDefault="00A639CC" w:rsidP="00A639CC">
      <w:pPr>
        <w:pStyle w:val="ListParagraph"/>
        <w:numPr>
          <w:ilvl w:val="0"/>
          <w:numId w:val="1"/>
        </w:numPr>
        <w:jc w:val="both"/>
        <w:rPr>
          <w:rFonts w:ascii="Tahoma" w:hAnsi="Tahoma" w:cs="Tahoma"/>
          <w:lang w:val="en-US"/>
        </w:rPr>
      </w:pPr>
      <w:r w:rsidRPr="00922E2E">
        <w:rPr>
          <w:rFonts w:ascii="Tahoma" w:hAnsi="Tahoma" w:cs="Tahoma"/>
          <w:lang w:val="en-US"/>
        </w:rPr>
        <w:t>Panama’s</w:t>
      </w:r>
      <w:r w:rsidR="009D6713" w:rsidRPr="00922E2E">
        <w:rPr>
          <w:rFonts w:ascii="Tahoma" w:hAnsi="Tahoma" w:cs="Tahoma"/>
          <w:lang w:val="en-US"/>
        </w:rPr>
        <w:t xml:space="preserve"> economic model will continue to favor the development of the commercial and services sector</w:t>
      </w:r>
      <w:r w:rsidR="002C596D" w:rsidRPr="00922E2E">
        <w:rPr>
          <w:rFonts w:ascii="Tahoma" w:hAnsi="Tahoma" w:cs="Tahoma"/>
          <w:lang w:val="en-US"/>
        </w:rPr>
        <w:t xml:space="preserve">, as currently they represent </w:t>
      </w:r>
      <w:r w:rsidR="009D6713" w:rsidRPr="00922E2E">
        <w:rPr>
          <w:rFonts w:ascii="Tahoma" w:hAnsi="Tahoma" w:cs="Tahoma"/>
          <w:lang w:val="en-US"/>
        </w:rPr>
        <w:t xml:space="preserve">the </w:t>
      </w:r>
      <w:r w:rsidR="002C596D" w:rsidRPr="00922E2E">
        <w:rPr>
          <w:rFonts w:ascii="Tahoma" w:hAnsi="Tahoma" w:cs="Tahoma"/>
          <w:lang w:val="en-US"/>
        </w:rPr>
        <w:t xml:space="preserve">main </w:t>
      </w:r>
      <w:r w:rsidR="00376592" w:rsidRPr="00922E2E">
        <w:rPr>
          <w:rFonts w:ascii="Tahoma" w:hAnsi="Tahoma" w:cs="Tahoma"/>
          <w:lang w:val="en-US"/>
        </w:rPr>
        <w:t>contributors</w:t>
      </w:r>
      <w:r w:rsidR="009D6713" w:rsidRPr="00922E2E">
        <w:rPr>
          <w:rFonts w:ascii="Tahoma" w:hAnsi="Tahoma" w:cs="Tahoma"/>
          <w:lang w:val="en-US"/>
        </w:rPr>
        <w:t xml:space="preserve"> to </w:t>
      </w:r>
      <w:r w:rsidR="00376592" w:rsidRPr="00922E2E">
        <w:rPr>
          <w:rFonts w:ascii="Tahoma" w:hAnsi="Tahoma" w:cs="Tahoma"/>
          <w:lang w:val="en-US"/>
        </w:rPr>
        <w:t>our</w:t>
      </w:r>
      <w:r w:rsidR="009D6713" w:rsidRPr="00922E2E">
        <w:rPr>
          <w:rFonts w:ascii="Tahoma" w:hAnsi="Tahoma" w:cs="Tahoma"/>
          <w:lang w:val="en-US"/>
        </w:rPr>
        <w:t xml:space="preserve"> Gross Domestic Product</w:t>
      </w:r>
      <w:r w:rsidR="002C596D" w:rsidRPr="00922E2E">
        <w:rPr>
          <w:rFonts w:ascii="Tahoma" w:hAnsi="Tahoma" w:cs="Tahoma"/>
          <w:lang w:val="en-US"/>
        </w:rPr>
        <w:t>.</w:t>
      </w:r>
      <w:r w:rsidR="009D6713" w:rsidRPr="00922E2E">
        <w:rPr>
          <w:rFonts w:ascii="Tahoma" w:hAnsi="Tahoma" w:cs="Tahoma"/>
          <w:lang w:val="en-US"/>
        </w:rPr>
        <w:t xml:space="preserve"> Th</w:t>
      </w:r>
      <w:r w:rsidR="002C596D" w:rsidRPr="00922E2E">
        <w:rPr>
          <w:rFonts w:ascii="Tahoma" w:hAnsi="Tahoma" w:cs="Tahoma"/>
          <w:lang w:val="en-US"/>
        </w:rPr>
        <w:t xml:space="preserve">e economic focus in these activities, </w:t>
      </w:r>
      <w:r w:rsidR="009D6713" w:rsidRPr="00922E2E">
        <w:rPr>
          <w:rFonts w:ascii="Tahoma" w:hAnsi="Tahoma" w:cs="Tahoma"/>
          <w:lang w:val="en-US"/>
        </w:rPr>
        <w:t>result in a spatial concentration in</w:t>
      </w:r>
      <w:r w:rsidR="002C596D" w:rsidRPr="00922E2E">
        <w:rPr>
          <w:rFonts w:ascii="Tahoma" w:hAnsi="Tahoma" w:cs="Tahoma"/>
          <w:lang w:val="en-US"/>
        </w:rPr>
        <w:t xml:space="preserve"> our </w:t>
      </w:r>
      <w:r w:rsidR="00376592" w:rsidRPr="00922E2E">
        <w:rPr>
          <w:rFonts w:ascii="Tahoma" w:hAnsi="Tahoma" w:cs="Tahoma"/>
          <w:lang w:val="en-US"/>
        </w:rPr>
        <w:t xml:space="preserve">capital </w:t>
      </w:r>
      <w:r w:rsidR="009D6713" w:rsidRPr="00922E2E">
        <w:rPr>
          <w:rFonts w:ascii="Tahoma" w:hAnsi="Tahoma" w:cs="Tahoma"/>
          <w:lang w:val="en-US"/>
        </w:rPr>
        <w:t>Pana</w:t>
      </w:r>
      <w:r w:rsidR="002C596D" w:rsidRPr="00922E2E">
        <w:rPr>
          <w:rFonts w:ascii="Tahoma" w:hAnsi="Tahoma" w:cs="Tahoma"/>
          <w:lang w:val="en-US"/>
        </w:rPr>
        <w:t>ma City and its adjacent areas</w:t>
      </w:r>
      <w:r w:rsidR="00376592" w:rsidRPr="00922E2E">
        <w:rPr>
          <w:rFonts w:ascii="Tahoma" w:hAnsi="Tahoma" w:cs="Tahoma"/>
          <w:lang w:val="en-US"/>
        </w:rPr>
        <w:t>,</w:t>
      </w:r>
      <w:r w:rsidR="002C596D" w:rsidRPr="00922E2E">
        <w:rPr>
          <w:rFonts w:ascii="Tahoma" w:hAnsi="Tahoma" w:cs="Tahoma"/>
          <w:lang w:val="en-US"/>
        </w:rPr>
        <w:t xml:space="preserve"> </w:t>
      </w:r>
      <w:r w:rsidR="009D6713" w:rsidRPr="00922E2E">
        <w:rPr>
          <w:rFonts w:ascii="Tahoma" w:hAnsi="Tahoma" w:cs="Tahoma"/>
          <w:lang w:val="en-US"/>
        </w:rPr>
        <w:t xml:space="preserve">with </w:t>
      </w:r>
      <w:r w:rsidR="002C596D" w:rsidRPr="00922E2E">
        <w:rPr>
          <w:rFonts w:ascii="Tahoma" w:hAnsi="Tahoma" w:cs="Tahoma"/>
          <w:lang w:val="en-US"/>
        </w:rPr>
        <w:t xml:space="preserve">substantial impact and consequences on </w:t>
      </w:r>
      <w:r w:rsidR="009D6713" w:rsidRPr="00922E2E">
        <w:rPr>
          <w:rFonts w:ascii="Tahoma" w:hAnsi="Tahoma" w:cs="Tahoma"/>
          <w:lang w:val="en-US"/>
        </w:rPr>
        <w:t xml:space="preserve">the </w:t>
      </w:r>
      <w:r w:rsidR="002C596D" w:rsidRPr="00922E2E">
        <w:rPr>
          <w:rFonts w:ascii="Tahoma" w:hAnsi="Tahoma" w:cs="Tahoma"/>
          <w:lang w:val="en-US"/>
        </w:rPr>
        <w:t xml:space="preserve">energy </w:t>
      </w:r>
      <w:r w:rsidR="009D6713" w:rsidRPr="00922E2E">
        <w:rPr>
          <w:rFonts w:ascii="Tahoma" w:hAnsi="Tahoma" w:cs="Tahoma"/>
          <w:lang w:val="en-US"/>
        </w:rPr>
        <w:t>consumption and production.</w:t>
      </w:r>
    </w:p>
    <w:p w:rsidR="009D6713" w:rsidRPr="00922E2E" w:rsidRDefault="002C596D" w:rsidP="00A639CC">
      <w:pPr>
        <w:pStyle w:val="ListParagraph"/>
        <w:numPr>
          <w:ilvl w:val="0"/>
          <w:numId w:val="1"/>
        </w:numPr>
        <w:jc w:val="both"/>
        <w:rPr>
          <w:rFonts w:ascii="Tahoma" w:hAnsi="Tahoma" w:cs="Tahoma"/>
          <w:lang w:val="en-US"/>
        </w:rPr>
      </w:pPr>
      <w:r w:rsidRPr="00922E2E">
        <w:rPr>
          <w:rFonts w:ascii="Tahoma" w:hAnsi="Tahoma" w:cs="Tahoma"/>
          <w:lang w:val="en-US"/>
        </w:rPr>
        <w:t>In energy matters, we expect</w:t>
      </w:r>
      <w:r w:rsidR="009D6713" w:rsidRPr="00922E2E">
        <w:rPr>
          <w:rFonts w:ascii="Tahoma" w:hAnsi="Tahoma" w:cs="Tahoma"/>
          <w:lang w:val="en-US"/>
        </w:rPr>
        <w:t xml:space="preserve"> to continue </w:t>
      </w:r>
      <w:r w:rsidRPr="00922E2E">
        <w:rPr>
          <w:rFonts w:ascii="Tahoma" w:hAnsi="Tahoma" w:cs="Tahoma"/>
          <w:lang w:val="en-US"/>
        </w:rPr>
        <w:t>with a</w:t>
      </w:r>
      <w:r w:rsidR="009D6713" w:rsidRPr="00922E2E">
        <w:rPr>
          <w:rFonts w:ascii="Tahoma" w:hAnsi="Tahoma" w:cs="Tahoma"/>
          <w:lang w:val="en-US"/>
        </w:rPr>
        <w:t xml:space="preserve"> regulated</w:t>
      </w:r>
      <w:r w:rsidRPr="00922E2E">
        <w:rPr>
          <w:rFonts w:ascii="Tahoma" w:hAnsi="Tahoma" w:cs="Tahoma"/>
          <w:lang w:val="en-US"/>
        </w:rPr>
        <w:t xml:space="preserve"> energy</w:t>
      </w:r>
      <w:r w:rsidR="009A6D2F" w:rsidRPr="00922E2E">
        <w:rPr>
          <w:rFonts w:ascii="Tahoma" w:hAnsi="Tahoma" w:cs="Tahoma"/>
          <w:lang w:val="en-US"/>
        </w:rPr>
        <w:t xml:space="preserve"> market. We do not expect that the </w:t>
      </w:r>
      <w:r w:rsidR="009D6713" w:rsidRPr="00922E2E">
        <w:rPr>
          <w:rFonts w:ascii="Tahoma" w:hAnsi="Tahoma" w:cs="Tahoma"/>
          <w:lang w:val="en-US"/>
        </w:rPr>
        <w:t xml:space="preserve">adjustments necessary to update and adapt to the evolution of the international energy market will result in changes that alter the nature of </w:t>
      </w:r>
      <w:r w:rsidR="009A6D2F" w:rsidRPr="00922E2E">
        <w:rPr>
          <w:rFonts w:ascii="Tahoma" w:hAnsi="Tahoma" w:cs="Tahoma"/>
          <w:lang w:val="en-US"/>
        </w:rPr>
        <w:t>our current electricity market. I</w:t>
      </w:r>
      <w:r w:rsidR="009D6713" w:rsidRPr="00922E2E">
        <w:rPr>
          <w:rFonts w:ascii="Tahoma" w:hAnsi="Tahoma" w:cs="Tahoma"/>
          <w:lang w:val="en-US"/>
        </w:rPr>
        <w:t>n the sense that investment in generation will be at the risk of the private sector in a</w:t>
      </w:r>
      <w:r w:rsidR="009A6D2F" w:rsidRPr="00922E2E">
        <w:rPr>
          <w:rFonts w:ascii="Tahoma" w:hAnsi="Tahoma" w:cs="Tahoma"/>
          <w:lang w:val="en-US"/>
        </w:rPr>
        <w:t>n</w:t>
      </w:r>
      <w:r w:rsidR="009D6713" w:rsidRPr="00922E2E">
        <w:rPr>
          <w:rFonts w:ascii="Tahoma" w:hAnsi="Tahoma" w:cs="Tahoma"/>
          <w:lang w:val="en-US"/>
        </w:rPr>
        <w:t xml:space="preserve"> environment </w:t>
      </w:r>
      <w:r w:rsidR="009A6D2F" w:rsidRPr="00922E2E">
        <w:rPr>
          <w:rFonts w:ascii="Tahoma" w:hAnsi="Tahoma" w:cs="Tahoma"/>
          <w:lang w:val="en-US"/>
        </w:rPr>
        <w:t>of free competition</w:t>
      </w:r>
      <w:r w:rsidR="009D6713" w:rsidRPr="00922E2E">
        <w:rPr>
          <w:rFonts w:ascii="Tahoma" w:hAnsi="Tahoma" w:cs="Tahoma"/>
          <w:lang w:val="en-US"/>
        </w:rPr>
        <w:t xml:space="preserve"> of agents and </w:t>
      </w:r>
      <w:r w:rsidR="009A6D2F" w:rsidRPr="00922E2E">
        <w:rPr>
          <w:rFonts w:ascii="Tahoma" w:hAnsi="Tahoma" w:cs="Tahoma"/>
          <w:lang w:val="en-US"/>
        </w:rPr>
        <w:t>open to all sources</w:t>
      </w:r>
      <w:r w:rsidR="009D6713" w:rsidRPr="00922E2E">
        <w:rPr>
          <w:rFonts w:ascii="Tahoma" w:hAnsi="Tahoma" w:cs="Tahoma"/>
          <w:lang w:val="en-US"/>
        </w:rPr>
        <w:t xml:space="preserve"> of energy production, through a market of contracts that pursue the minimum cost. The vertical segregation of the generation, transmission and distribution activities of the sector will be</w:t>
      </w:r>
      <w:r w:rsidR="009A6D2F" w:rsidRPr="00922E2E">
        <w:rPr>
          <w:rFonts w:ascii="Tahoma" w:hAnsi="Tahoma" w:cs="Tahoma"/>
          <w:lang w:val="en-US"/>
        </w:rPr>
        <w:t xml:space="preserve"> also</w:t>
      </w:r>
      <w:r w:rsidR="009D6713" w:rsidRPr="00922E2E">
        <w:rPr>
          <w:rFonts w:ascii="Tahoma" w:hAnsi="Tahoma" w:cs="Tahoma"/>
          <w:lang w:val="en-US"/>
        </w:rPr>
        <w:t xml:space="preserve"> maintained.</w:t>
      </w:r>
    </w:p>
    <w:p w:rsidR="009D6713" w:rsidRPr="00922E2E" w:rsidRDefault="009D6713" w:rsidP="00A639CC">
      <w:pPr>
        <w:pStyle w:val="ListParagraph"/>
        <w:numPr>
          <w:ilvl w:val="0"/>
          <w:numId w:val="1"/>
        </w:numPr>
        <w:jc w:val="both"/>
        <w:rPr>
          <w:rFonts w:ascii="Tahoma" w:hAnsi="Tahoma" w:cs="Tahoma"/>
          <w:lang w:val="en-US"/>
        </w:rPr>
      </w:pPr>
      <w:r w:rsidRPr="00922E2E">
        <w:rPr>
          <w:rFonts w:ascii="Tahoma" w:hAnsi="Tahoma" w:cs="Tahoma"/>
          <w:lang w:val="en-US"/>
        </w:rPr>
        <w:t xml:space="preserve">The market for hydrocarbons will also remain open to competition in the </w:t>
      </w:r>
      <w:r w:rsidR="001D02C8" w:rsidRPr="00922E2E">
        <w:rPr>
          <w:rFonts w:ascii="Tahoma" w:hAnsi="Tahoma" w:cs="Tahoma"/>
          <w:lang w:val="en-US"/>
        </w:rPr>
        <w:t xml:space="preserve">area of </w:t>
      </w:r>
      <w:r w:rsidRPr="00922E2E">
        <w:rPr>
          <w:rFonts w:ascii="Tahoma" w:hAnsi="Tahoma" w:cs="Tahoma"/>
          <w:lang w:val="en-US"/>
        </w:rPr>
        <w:t>import</w:t>
      </w:r>
      <w:r w:rsidR="001D02C8" w:rsidRPr="00922E2E">
        <w:rPr>
          <w:rFonts w:ascii="Tahoma" w:hAnsi="Tahoma" w:cs="Tahoma"/>
          <w:lang w:val="en-US"/>
        </w:rPr>
        <w:t>s</w:t>
      </w:r>
      <w:r w:rsidRPr="00922E2E">
        <w:rPr>
          <w:rFonts w:ascii="Tahoma" w:hAnsi="Tahoma" w:cs="Tahoma"/>
          <w:lang w:val="en-US"/>
        </w:rPr>
        <w:t xml:space="preserve"> of finished products through oil-free z</w:t>
      </w:r>
      <w:r w:rsidR="001D02C8" w:rsidRPr="00922E2E">
        <w:rPr>
          <w:rFonts w:ascii="Tahoma" w:hAnsi="Tahoma" w:cs="Tahoma"/>
          <w:lang w:val="en-US"/>
        </w:rPr>
        <w:t>ones. The State, through the National Energy Secretariat</w:t>
      </w:r>
      <w:r w:rsidRPr="00922E2E">
        <w:rPr>
          <w:rFonts w:ascii="Tahoma" w:hAnsi="Tahoma" w:cs="Tahoma"/>
          <w:lang w:val="en-US"/>
        </w:rPr>
        <w:t xml:space="preserve">, will continue to play its role as regulator of the cap prices through the </w:t>
      </w:r>
      <w:r w:rsidR="001D02C8" w:rsidRPr="00922E2E">
        <w:rPr>
          <w:rFonts w:ascii="Tahoma" w:hAnsi="Tahoma" w:cs="Tahoma"/>
          <w:lang w:val="en-US"/>
        </w:rPr>
        <w:t>Import</w:t>
      </w:r>
      <w:r w:rsidR="00D53DCD" w:rsidRPr="00922E2E">
        <w:rPr>
          <w:rFonts w:ascii="Tahoma" w:hAnsi="Tahoma" w:cs="Tahoma"/>
          <w:lang w:val="en-US"/>
        </w:rPr>
        <w:t xml:space="preserve"> Parity Price</w:t>
      </w:r>
      <w:r w:rsidR="001D02C8" w:rsidRPr="00922E2E">
        <w:rPr>
          <w:rFonts w:ascii="Tahoma" w:hAnsi="Tahoma" w:cs="Tahoma"/>
          <w:lang w:val="en-US"/>
        </w:rPr>
        <w:t xml:space="preserve"> formula </w:t>
      </w:r>
      <w:r w:rsidRPr="00922E2E">
        <w:rPr>
          <w:rFonts w:ascii="Tahoma" w:hAnsi="Tahoma" w:cs="Tahoma"/>
          <w:lang w:val="en-US"/>
        </w:rPr>
        <w:t>in the national</w:t>
      </w:r>
      <w:r w:rsidR="00D53DCD" w:rsidRPr="00922E2E">
        <w:rPr>
          <w:rFonts w:ascii="Tahoma" w:hAnsi="Tahoma" w:cs="Tahoma"/>
          <w:lang w:val="en-US"/>
        </w:rPr>
        <w:t xml:space="preserve"> hydrocarbons</w:t>
      </w:r>
      <w:r w:rsidRPr="00922E2E">
        <w:rPr>
          <w:rFonts w:ascii="Tahoma" w:hAnsi="Tahoma" w:cs="Tahoma"/>
          <w:lang w:val="en-US"/>
        </w:rPr>
        <w:t xml:space="preserve"> market. The State will promote the gradual but sustained reduction of subsidies to the final consumption of fuels. Regarding natural gas, Law 6 of 1997 will be applied, which assigns to the Public Services Authority (ASEP) the responsibility to regulate the pipeline gas </w:t>
      </w:r>
      <w:r w:rsidRPr="00922E2E">
        <w:rPr>
          <w:rFonts w:ascii="Tahoma" w:hAnsi="Tahoma" w:cs="Tahoma"/>
          <w:lang w:val="en-US"/>
        </w:rPr>
        <w:lastRenderedPageBreak/>
        <w:t>distribution activity, while the SNE will regulate the aspects conc</w:t>
      </w:r>
      <w:r w:rsidR="00A639CC" w:rsidRPr="00922E2E">
        <w:rPr>
          <w:rFonts w:ascii="Tahoma" w:hAnsi="Tahoma" w:cs="Tahoma"/>
          <w:lang w:val="en-US"/>
        </w:rPr>
        <w:t>erning imports of natural gas.</w:t>
      </w:r>
    </w:p>
    <w:p w:rsidR="009D6713" w:rsidRPr="00922E2E" w:rsidRDefault="00785E9D" w:rsidP="009D6713">
      <w:pPr>
        <w:jc w:val="both"/>
        <w:rPr>
          <w:rFonts w:ascii="Tahoma" w:hAnsi="Tahoma" w:cs="Tahoma"/>
          <w:lang w:val="en-US"/>
        </w:rPr>
      </w:pPr>
      <w:r w:rsidRPr="00922E2E">
        <w:rPr>
          <w:rFonts w:ascii="Tahoma" w:hAnsi="Tahoma" w:cs="Tahoma"/>
          <w:lang w:val="en-US"/>
        </w:rPr>
        <w:t>A</w:t>
      </w:r>
      <w:r w:rsidR="009D6713" w:rsidRPr="00922E2E">
        <w:rPr>
          <w:rFonts w:ascii="Tahoma" w:hAnsi="Tahoma" w:cs="Tahoma"/>
          <w:lang w:val="en-US"/>
        </w:rPr>
        <w:t xml:space="preserve"> long-term energy po</w:t>
      </w:r>
      <w:r w:rsidRPr="00922E2E">
        <w:rPr>
          <w:rFonts w:ascii="Tahoma" w:hAnsi="Tahoma" w:cs="Tahoma"/>
          <w:lang w:val="en-US"/>
        </w:rPr>
        <w:t>licy is translated into related</w:t>
      </w:r>
      <w:r w:rsidR="009D6713" w:rsidRPr="00922E2E">
        <w:rPr>
          <w:rFonts w:ascii="Tahoma" w:hAnsi="Tahoma" w:cs="Tahoma"/>
          <w:lang w:val="en-US"/>
        </w:rPr>
        <w:t xml:space="preserve"> economic policy actions </w:t>
      </w:r>
      <w:r w:rsidRPr="00922E2E">
        <w:rPr>
          <w:rFonts w:ascii="Tahoma" w:hAnsi="Tahoma" w:cs="Tahoma"/>
          <w:lang w:val="en-US"/>
        </w:rPr>
        <w:t>and regulations</w:t>
      </w:r>
      <w:r w:rsidR="003F18A3" w:rsidRPr="00922E2E">
        <w:rPr>
          <w:rFonts w:ascii="Tahoma" w:hAnsi="Tahoma" w:cs="Tahoma"/>
          <w:lang w:val="en-US"/>
        </w:rPr>
        <w:t>.</w:t>
      </w:r>
      <w:r w:rsidRPr="00922E2E">
        <w:rPr>
          <w:rFonts w:ascii="Tahoma" w:hAnsi="Tahoma" w:cs="Tahoma"/>
          <w:lang w:val="en-US"/>
        </w:rPr>
        <w:t xml:space="preserve"> </w:t>
      </w:r>
      <w:r w:rsidR="003F18A3" w:rsidRPr="00922E2E">
        <w:rPr>
          <w:rFonts w:ascii="Tahoma" w:hAnsi="Tahoma" w:cs="Tahoma"/>
          <w:lang w:val="en-US"/>
        </w:rPr>
        <w:t>In</w:t>
      </w:r>
      <w:r w:rsidRPr="00922E2E">
        <w:rPr>
          <w:rFonts w:ascii="Tahoma" w:hAnsi="Tahoma" w:cs="Tahoma"/>
          <w:lang w:val="en-US"/>
        </w:rPr>
        <w:t xml:space="preserve"> order </w:t>
      </w:r>
      <w:r w:rsidR="009D6713" w:rsidRPr="00922E2E">
        <w:rPr>
          <w:rFonts w:ascii="Tahoma" w:hAnsi="Tahoma" w:cs="Tahoma"/>
          <w:lang w:val="en-US"/>
        </w:rPr>
        <w:t>to achieve the objectives</w:t>
      </w:r>
      <w:r w:rsidR="003F18A3" w:rsidRPr="00922E2E">
        <w:rPr>
          <w:rFonts w:ascii="Tahoma" w:hAnsi="Tahoma" w:cs="Tahoma"/>
          <w:lang w:val="en-US"/>
        </w:rPr>
        <w:t>, we have drafted the plan around these main axis</w:t>
      </w:r>
      <w:r w:rsidR="009D6713" w:rsidRPr="00922E2E">
        <w:rPr>
          <w:rFonts w:ascii="Tahoma" w:hAnsi="Tahoma" w:cs="Tahoma"/>
          <w:lang w:val="en-US"/>
        </w:rPr>
        <w:t>:</w:t>
      </w:r>
    </w:p>
    <w:p w:rsidR="009D6713" w:rsidRPr="00922E2E" w:rsidRDefault="009D6713" w:rsidP="009A6D2F">
      <w:pPr>
        <w:pStyle w:val="ListParagraph"/>
        <w:numPr>
          <w:ilvl w:val="0"/>
          <w:numId w:val="2"/>
        </w:numPr>
        <w:spacing w:after="0"/>
        <w:jc w:val="both"/>
        <w:rPr>
          <w:rFonts w:ascii="Tahoma" w:hAnsi="Tahoma" w:cs="Tahoma"/>
          <w:lang w:val="en-US"/>
        </w:rPr>
      </w:pPr>
      <w:r w:rsidRPr="00922E2E">
        <w:rPr>
          <w:rFonts w:ascii="Tahoma" w:hAnsi="Tahoma" w:cs="Tahoma"/>
          <w:lang w:val="en-US"/>
        </w:rPr>
        <w:t>Universal Access and Reduction of Energy Poverty</w:t>
      </w:r>
    </w:p>
    <w:p w:rsidR="009D6713" w:rsidRPr="00922E2E" w:rsidRDefault="00785E9D" w:rsidP="009A6D2F">
      <w:pPr>
        <w:pStyle w:val="ListParagraph"/>
        <w:numPr>
          <w:ilvl w:val="0"/>
          <w:numId w:val="2"/>
        </w:numPr>
        <w:spacing w:after="0"/>
        <w:jc w:val="both"/>
        <w:rPr>
          <w:rFonts w:ascii="Tahoma" w:hAnsi="Tahoma" w:cs="Tahoma"/>
          <w:lang w:val="en-US"/>
        </w:rPr>
      </w:pPr>
      <w:r w:rsidRPr="00922E2E">
        <w:rPr>
          <w:rFonts w:ascii="Tahoma" w:hAnsi="Tahoma" w:cs="Tahoma"/>
        </w:rPr>
        <w:t>E</w:t>
      </w:r>
      <w:r w:rsidRPr="00922E2E">
        <w:rPr>
          <w:rFonts w:ascii="Tahoma" w:hAnsi="Tahoma" w:cs="Tahoma"/>
          <w:lang w:val="en-US"/>
        </w:rPr>
        <w:t>nergy</w:t>
      </w:r>
      <w:r w:rsidR="009D6713" w:rsidRPr="00922E2E">
        <w:rPr>
          <w:rFonts w:ascii="Tahoma" w:hAnsi="Tahoma" w:cs="Tahoma"/>
          <w:lang w:val="en-US"/>
        </w:rPr>
        <w:t xml:space="preserve"> Security</w:t>
      </w:r>
    </w:p>
    <w:p w:rsidR="009D6713" w:rsidRPr="00922E2E" w:rsidRDefault="009D6713" w:rsidP="009A6D2F">
      <w:pPr>
        <w:pStyle w:val="ListParagraph"/>
        <w:numPr>
          <w:ilvl w:val="0"/>
          <w:numId w:val="2"/>
        </w:numPr>
        <w:spacing w:after="0"/>
        <w:jc w:val="both"/>
        <w:rPr>
          <w:rFonts w:ascii="Tahoma" w:hAnsi="Tahoma" w:cs="Tahoma"/>
          <w:lang w:val="en-US"/>
        </w:rPr>
      </w:pPr>
      <w:r w:rsidRPr="00922E2E">
        <w:rPr>
          <w:rFonts w:ascii="Tahoma" w:hAnsi="Tahoma" w:cs="Tahoma"/>
          <w:lang w:val="en-US"/>
        </w:rPr>
        <w:t xml:space="preserve">Energy Efficiency and Consumption </w:t>
      </w:r>
      <w:r w:rsidR="00922E2E" w:rsidRPr="00922E2E">
        <w:rPr>
          <w:rFonts w:ascii="Tahoma" w:hAnsi="Tahoma" w:cs="Tahoma"/>
          <w:lang w:val="en-US"/>
        </w:rPr>
        <w:t>Awareness</w:t>
      </w:r>
    </w:p>
    <w:p w:rsidR="00785E9D" w:rsidRPr="00922E2E" w:rsidRDefault="009D6713" w:rsidP="00785E9D">
      <w:pPr>
        <w:pStyle w:val="ListParagraph"/>
        <w:numPr>
          <w:ilvl w:val="0"/>
          <w:numId w:val="2"/>
        </w:numPr>
        <w:spacing w:after="0"/>
        <w:jc w:val="both"/>
        <w:rPr>
          <w:rFonts w:ascii="Tahoma" w:hAnsi="Tahoma" w:cs="Tahoma"/>
          <w:lang w:val="en-US"/>
        </w:rPr>
      </w:pPr>
      <w:r w:rsidRPr="00922E2E">
        <w:rPr>
          <w:rFonts w:ascii="Tahoma" w:hAnsi="Tahoma" w:cs="Tahoma"/>
          <w:lang w:val="en-US"/>
        </w:rPr>
        <w:t xml:space="preserve">Decarbonization of the </w:t>
      </w:r>
      <w:r w:rsidR="0023595A" w:rsidRPr="00922E2E">
        <w:rPr>
          <w:rFonts w:ascii="Tahoma" w:hAnsi="Tahoma" w:cs="Tahoma"/>
          <w:lang w:val="en-US"/>
        </w:rPr>
        <w:t xml:space="preserve">Energy </w:t>
      </w:r>
      <w:r w:rsidRPr="00922E2E">
        <w:rPr>
          <w:rFonts w:ascii="Tahoma" w:hAnsi="Tahoma" w:cs="Tahoma"/>
          <w:lang w:val="en-US"/>
        </w:rPr>
        <w:t>Matrix</w:t>
      </w:r>
    </w:p>
    <w:p w:rsidR="00785E9D" w:rsidRPr="00922E2E" w:rsidRDefault="00785E9D" w:rsidP="00785E9D">
      <w:pPr>
        <w:pStyle w:val="ListParagraph"/>
        <w:spacing w:after="0"/>
        <w:jc w:val="both"/>
        <w:rPr>
          <w:rFonts w:ascii="Tahoma" w:hAnsi="Tahoma" w:cs="Tahoma"/>
          <w:lang w:val="en-US"/>
        </w:rPr>
      </w:pPr>
    </w:p>
    <w:p w:rsidR="009D6713" w:rsidRPr="00922E2E" w:rsidRDefault="009D6713" w:rsidP="009D6713">
      <w:pPr>
        <w:jc w:val="both"/>
        <w:rPr>
          <w:rFonts w:ascii="Tahoma" w:hAnsi="Tahoma" w:cs="Tahoma"/>
          <w:lang w:val="en-US"/>
        </w:rPr>
      </w:pPr>
      <w:r w:rsidRPr="00922E2E">
        <w:rPr>
          <w:rFonts w:ascii="Tahoma" w:hAnsi="Tahoma" w:cs="Tahoma"/>
          <w:lang w:val="en-US"/>
        </w:rPr>
        <w:t>The proposal of</w:t>
      </w:r>
      <w:r w:rsidR="00712D9C" w:rsidRPr="00922E2E">
        <w:rPr>
          <w:rFonts w:ascii="Tahoma" w:hAnsi="Tahoma" w:cs="Tahoma"/>
          <w:lang w:val="en-US"/>
        </w:rPr>
        <w:t xml:space="preserve"> the National Energy Plan </w:t>
      </w:r>
      <w:r w:rsidRPr="00922E2E">
        <w:rPr>
          <w:rFonts w:ascii="Tahoma" w:hAnsi="Tahoma" w:cs="Tahoma"/>
          <w:lang w:val="en-US"/>
        </w:rPr>
        <w:t>is constituted by eight actions</w:t>
      </w:r>
      <w:r w:rsidR="00785E9D" w:rsidRPr="00922E2E">
        <w:rPr>
          <w:rFonts w:ascii="Tahoma" w:hAnsi="Tahoma" w:cs="Tahoma"/>
          <w:lang w:val="en-US"/>
        </w:rPr>
        <w:t xml:space="preserve"> that</w:t>
      </w:r>
      <w:r w:rsidRPr="00922E2E">
        <w:rPr>
          <w:rFonts w:ascii="Tahoma" w:hAnsi="Tahoma" w:cs="Tahoma"/>
          <w:lang w:val="en-US"/>
        </w:rPr>
        <w:t xml:space="preserve"> constitute a coherent body of proposals aimed at achieving</w:t>
      </w:r>
      <w:r w:rsidR="00785E9D" w:rsidRPr="00922E2E">
        <w:rPr>
          <w:rFonts w:ascii="Tahoma" w:hAnsi="Tahoma" w:cs="Tahoma"/>
          <w:lang w:val="en-US"/>
        </w:rPr>
        <w:t xml:space="preserve"> a</w:t>
      </w:r>
      <w:r w:rsidRPr="00922E2E">
        <w:rPr>
          <w:rFonts w:ascii="Tahoma" w:hAnsi="Tahoma" w:cs="Tahoma"/>
          <w:lang w:val="en-US"/>
        </w:rPr>
        <w:t xml:space="preserve"> sustainable sectoral development:</w:t>
      </w:r>
    </w:p>
    <w:p w:rsidR="009D6713" w:rsidRPr="00922E2E" w:rsidRDefault="009D6713" w:rsidP="009D6713">
      <w:pPr>
        <w:spacing w:after="0"/>
        <w:jc w:val="both"/>
        <w:rPr>
          <w:rFonts w:ascii="Tahoma" w:hAnsi="Tahoma" w:cs="Tahoma"/>
          <w:lang w:val="en-US"/>
        </w:rPr>
      </w:pPr>
      <w:r w:rsidRPr="00922E2E">
        <w:rPr>
          <w:rFonts w:ascii="Tahoma" w:hAnsi="Tahoma" w:cs="Tahoma"/>
          <w:lang w:val="en-US"/>
        </w:rPr>
        <w:t>1. Elaboration</w:t>
      </w:r>
      <w:r w:rsidR="00785E9D" w:rsidRPr="00922E2E">
        <w:rPr>
          <w:rFonts w:ascii="Tahoma" w:hAnsi="Tahoma" w:cs="Tahoma"/>
          <w:lang w:val="en-US"/>
        </w:rPr>
        <w:t xml:space="preserve"> and implementation</w:t>
      </w:r>
      <w:r w:rsidRPr="00922E2E">
        <w:rPr>
          <w:rFonts w:ascii="Tahoma" w:hAnsi="Tahoma" w:cs="Tahoma"/>
          <w:lang w:val="en-US"/>
        </w:rPr>
        <w:t xml:space="preserve"> of a National Energy Plan (PEN)</w:t>
      </w:r>
    </w:p>
    <w:p w:rsidR="009D6713" w:rsidRPr="00922E2E" w:rsidRDefault="009D6713" w:rsidP="009D6713">
      <w:pPr>
        <w:spacing w:after="0"/>
        <w:jc w:val="both"/>
        <w:rPr>
          <w:rFonts w:ascii="Tahoma" w:hAnsi="Tahoma" w:cs="Tahoma"/>
          <w:lang w:val="en-US"/>
        </w:rPr>
      </w:pPr>
      <w:r w:rsidRPr="00922E2E">
        <w:rPr>
          <w:rFonts w:ascii="Tahoma" w:hAnsi="Tahoma" w:cs="Tahoma"/>
          <w:lang w:val="en-US"/>
        </w:rPr>
        <w:t>2. Integral management of water basins</w:t>
      </w:r>
    </w:p>
    <w:p w:rsidR="009D6713" w:rsidRPr="00922E2E" w:rsidRDefault="009D6713" w:rsidP="009D6713">
      <w:pPr>
        <w:spacing w:after="0"/>
        <w:jc w:val="both"/>
        <w:rPr>
          <w:rFonts w:ascii="Tahoma" w:hAnsi="Tahoma" w:cs="Tahoma"/>
          <w:lang w:val="en-US"/>
        </w:rPr>
      </w:pPr>
      <w:r w:rsidRPr="00922E2E">
        <w:rPr>
          <w:rFonts w:ascii="Tahoma" w:hAnsi="Tahoma" w:cs="Tahoma"/>
          <w:lang w:val="en-US"/>
        </w:rPr>
        <w:t>3. Territorial organization</w:t>
      </w:r>
    </w:p>
    <w:p w:rsidR="009D6713" w:rsidRPr="00922E2E" w:rsidRDefault="009D6713" w:rsidP="009D6713">
      <w:pPr>
        <w:spacing w:after="0"/>
        <w:jc w:val="both"/>
        <w:rPr>
          <w:rFonts w:ascii="Tahoma" w:hAnsi="Tahoma" w:cs="Tahoma"/>
          <w:lang w:val="en-US"/>
        </w:rPr>
      </w:pPr>
      <w:r w:rsidRPr="00922E2E">
        <w:rPr>
          <w:rFonts w:ascii="Tahoma" w:hAnsi="Tahoma" w:cs="Tahoma"/>
          <w:lang w:val="en-US"/>
        </w:rPr>
        <w:t>4. Allocation of a price to the carbon content of energy</w:t>
      </w:r>
    </w:p>
    <w:p w:rsidR="009D6713" w:rsidRPr="00922E2E" w:rsidRDefault="009D6713" w:rsidP="009D6713">
      <w:pPr>
        <w:spacing w:after="0"/>
        <w:jc w:val="both"/>
        <w:rPr>
          <w:rFonts w:ascii="Tahoma" w:hAnsi="Tahoma" w:cs="Tahoma"/>
          <w:lang w:val="en-US"/>
        </w:rPr>
      </w:pPr>
      <w:r w:rsidRPr="00922E2E">
        <w:rPr>
          <w:rFonts w:ascii="Tahoma" w:hAnsi="Tahoma" w:cs="Tahoma"/>
          <w:lang w:val="en-US"/>
        </w:rPr>
        <w:t>5. Implementation of the Law of Rati</w:t>
      </w:r>
      <w:r w:rsidR="00893CC2" w:rsidRPr="00922E2E">
        <w:rPr>
          <w:rFonts w:ascii="Tahoma" w:hAnsi="Tahoma" w:cs="Tahoma"/>
          <w:lang w:val="en-US"/>
        </w:rPr>
        <w:t>onal Use and Energy Efficiency</w:t>
      </w:r>
    </w:p>
    <w:p w:rsidR="009D6713" w:rsidRPr="00922E2E" w:rsidRDefault="00893CC2" w:rsidP="009D6713">
      <w:pPr>
        <w:spacing w:after="0"/>
        <w:jc w:val="both"/>
        <w:rPr>
          <w:rFonts w:ascii="Tahoma" w:hAnsi="Tahoma" w:cs="Tahoma"/>
          <w:lang w:val="en-US"/>
        </w:rPr>
      </w:pPr>
      <w:r w:rsidRPr="00922E2E">
        <w:rPr>
          <w:rFonts w:ascii="Tahoma" w:hAnsi="Tahoma" w:cs="Tahoma"/>
          <w:lang w:val="en-US"/>
        </w:rPr>
        <w:t xml:space="preserve">6. Reordering the </w:t>
      </w:r>
      <w:r w:rsidR="009D6713" w:rsidRPr="00922E2E">
        <w:rPr>
          <w:rFonts w:ascii="Tahoma" w:hAnsi="Tahoma" w:cs="Tahoma"/>
          <w:lang w:val="en-US"/>
        </w:rPr>
        <w:t>laws on renewable sources</w:t>
      </w:r>
    </w:p>
    <w:p w:rsidR="009D6713" w:rsidRPr="00922E2E" w:rsidRDefault="00893CC2" w:rsidP="009D6713">
      <w:pPr>
        <w:spacing w:after="0"/>
        <w:jc w:val="both"/>
        <w:rPr>
          <w:rFonts w:ascii="Tahoma" w:hAnsi="Tahoma" w:cs="Tahoma"/>
          <w:lang w:val="en-US"/>
        </w:rPr>
      </w:pPr>
      <w:r w:rsidRPr="00922E2E">
        <w:rPr>
          <w:rFonts w:ascii="Tahoma" w:hAnsi="Tahoma" w:cs="Tahoma"/>
          <w:lang w:val="en-US"/>
        </w:rPr>
        <w:t>7. Sustainable cities</w:t>
      </w:r>
    </w:p>
    <w:p w:rsidR="004E0914" w:rsidRPr="00922E2E" w:rsidRDefault="009D6713" w:rsidP="009D6713">
      <w:pPr>
        <w:spacing w:after="0"/>
        <w:jc w:val="both"/>
        <w:rPr>
          <w:rFonts w:ascii="Tahoma" w:hAnsi="Tahoma" w:cs="Tahoma"/>
          <w:lang w:val="en-US"/>
        </w:rPr>
      </w:pPr>
      <w:r w:rsidRPr="00922E2E">
        <w:rPr>
          <w:rFonts w:ascii="Tahoma" w:hAnsi="Tahoma" w:cs="Tahoma"/>
          <w:lang w:val="en-US"/>
        </w:rPr>
        <w:t>8. Energy and education program</w:t>
      </w:r>
      <w:r w:rsidR="00893CC2" w:rsidRPr="00922E2E">
        <w:rPr>
          <w:rFonts w:ascii="Tahoma" w:hAnsi="Tahoma" w:cs="Tahoma"/>
          <w:lang w:val="en-US"/>
        </w:rPr>
        <w:t>s</w:t>
      </w:r>
    </w:p>
    <w:p w:rsidR="009D6713" w:rsidRPr="00922E2E" w:rsidRDefault="009D6713" w:rsidP="009D6713">
      <w:pPr>
        <w:spacing w:after="0"/>
        <w:jc w:val="both"/>
        <w:rPr>
          <w:rFonts w:ascii="Tahoma" w:hAnsi="Tahoma" w:cs="Tahoma"/>
          <w:lang w:val="en-US"/>
        </w:rPr>
      </w:pPr>
    </w:p>
    <w:p w:rsidR="009D6713" w:rsidRPr="00922E2E" w:rsidRDefault="009D6713" w:rsidP="009D6713">
      <w:pPr>
        <w:spacing w:after="0"/>
        <w:jc w:val="both"/>
        <w:rPr>
          <w:rFonts w:ascii="Tahoma" w:hAnsi="Tahoma" w:cs="Tahoma"/>
          <w:lang w:val="en-US"/>
        </w:rPr>
      </w:pPr>
      <w:r w:rsidRPr="00922E2E">
        <w:rPr>
          <w:rFonts w:ascii="Tahoma" w:hAnsi="Tahoma" w:cs="Tahoma"/>
          <w:lang w:val="en-US"/>
        </w:rPr>
        <w:t>This is a set of actions that touch across all economic and social activities, reaffirming the subsidiary role of energy as a provider of lighting, power, air conditioning, mobility, etc.</w:t>
      </w:r>
    </w:p>
    <w:p w:rsidR="00131826" w:rsidRPr="00922E2E" w:rsidRDefault="00131826" w:rsidP="009D6713">
      <w:pPr>
        <w:spacing w:after="0"/>
        <w:jc w:val="both"/>
        <w:rPr>
          <w:rFonts w:ascii="Tahoma" w:hAnsi="Tahoma" w:cs="Tahoma"/>
          <w:lang w:val="en-US"/>
        </w:rPr>
      </w:pPr>
    </w:p>
    <w:p w:rsidR="009D6713" w:rsidRPr="00922E2E" w:rsidRDefault="009D6713" w:rsidP="009D6713">
      <w:pPr>
        <w:spacing w:after="0"/>
        <w:jc w:val="both"/>
        <w:rPr>
          <w:rFonts w:ascii="Tahoma" w:hAnsi="Tahoma" w:cs="Tahoma"/>
          <w:lang w:val="en-US"/>
        </w:rPr>
      </w:pPr>
      <w:r w:rsidRPr="00922E2E">
        <w:rPr>
          <w:rFonts w:ascii="Tahoma" w:hAnsi="Tahoma" w:cs="Tahoma"/>
          <w:lang w:val="en-US"/>
        </w:rPr>
        <w:t xml:space="preserve">The growing urbanization of Panamanian society makes it obligatory to prioritize the attention of public services in cities, especially in Panama City because of its economic and demographic importance. The provision of safe and reliable energy services also refers to the serious problem of urban mobility which, as is well known, concentrates much of the consumption </w:t>
      </w:r>
      <w:r w:rsidR="00131826" w:rsidRPr="00922E2E">
        <w:rPr>
          <w:rFonts w:ascii="Tahoma" w:hAnsi="Tahoma" w:cs="Tahoma"/>
          <w:lang w:val="en-US"/>
        </w:rPr>
        <w:t xml:space="preserve">in </w:t>
      </w:r>
      <w:r w:rsidRPr="00922E2E">
        <w:rPr>
          <w:rFonts w:ascii="Tahoma" w:hAnsi="Tahoma" w:cs="Tahoma"/>
          <w:lang w:val="en-US"/>
        </w:rPr>
        <w:t>petroleum products that generate pollution.</w:t>
      </w:r>
    </w:p>
    <w:p w:rsidR="009D6713" w:rsidRPr="00922E2E" w:rsidRDefault="009D6713" w:rsidP="009D6713">
      <w:pPr>
        <w:spacing w:after="0"/>
        <w:jc w:val="both"/>
        <w:rPr>
          <w:rFonts w:ascii="Tahoma" w:hAnsi="Tahoma" w:cs="Tahoma"/>
          <w:lang w:val="en-US"/>
        </w:rPr>
      </w:pPr>
    </w:p>
    <w:p w:rsidR="009D6713" w:rsidRPr="00922E2E" w:rsidRDefault="009D6713" w:rsidP="009D6713">
      <w:pPr>
        <w:spacing w:after="0"/>
        <w:jc w:val="both"/>
        <w:rPr>
          <w:rFonts w:ascii="Tahoma" w:hAnsi="Tahoma" w:cs="Tahoma"/>
          <w:lang w:val="en-US"/>
        </w:rPr>
      </w:pPr>
      <w:r w:rsidRPr="00922E2E">
        <w:rPr>
          <w:rFonts w:ascii="Tahoma" w:hAnsi="Tahoma" w:cs="Tahoma"/>
          <w:lang w:val="en-US"/>
        </w:rPr>
        <w:t xml:space="preserve">At the heart of </w:t>
      </w:r>
      <w:r w:rsidR="00131826" w:rsidRPr="00922E2E">
        <w:rPr>
          <w:rFonts w:ascii="Tahoma" w:hAnsi="Tahoma" w:cs="Tahoma"/>
          <w:lang w:val="en-US"/>
        </w:rPr>
        <w:t>the National Energy Plan 2015-2050</w:t>
      </w:r>
      <w:r w:rsidRPr="00922E2E">
        <w:rPr>
          <w:rFonts w:ascii="Tahoma" w:hAnsi="Tahoma" w:cs="Tahoma"/>
          <w:lang w:val="en-US"/>
        </w:rPr>
        <w:t xml:space="preserve"> is the need to transform the energy matrix into a system that uses mostly low or zero carbon energy sources and adopts</w:t>
      </w:r>
      <w:r w:rsidR="00131826" w:rsidRPr="00922E2E">
        <w:rPr>
          <w:rFonts w:ascii="Tahoma" w:hAnsi="Tahoma" w:cs="Tahoma"/>
          <w:lang w:val="en-US"/>
        </w:rPr>
        <w:t xml:space="preserve"> a</w:t>
      </w:r>
      <w:r w:rsidRPr="00922E2E">
        <w:rPr>
          <w:rFonts w:ascii="Tahoma" w:hAnsi="Tahoma" w:cs="Tahoma"/>
          <w:lang w:val="en-US"/>
        </w:rPr>
        <w:t xml:space="preserve"> more rational and efficient consumption of energy. It is necessary to propose a series of economic reforms that allow, through market mechanisms, the desirable transformations of the energy matrix. In this sense, SNE considers as the central point of the national energy policy the need to price the carbon content of energy, preferably by means of a tax, proportional to the carbon content of fossil fuels consumed in the country.</w:t>
      </w:r>
    </w:p>
    <w:p w:rsidR="009D6713" w:rsidRPr="00922E2E" w:rsidRDefault="009D6713" w:rsidP="009D6713">
      <w:pPr>
        <w:spacing w:after="0"/>
        <w:jc w:val="both"/>
        <w:rPr>
          <w:rFonts w:ascii="Tahoma" w:hAnsi="Tahoma" w:cs="Tahoma"/>
          <w:lang w:val="en-US"/>
        </w:rPr>
      </w:pPr>
    </w:p>
    <w:p w:rsidR="009D6713" w:rsidRDefault="009D6713" w:rsidP="009D6713">
      <w:pPr>
        <w:spacing w:after="0"/>
        <w:jc w:val="both"/>
        <w:rPr>
          <w:rFonts w:ascii="Tahoma" w:hAnsi="Tahoma" w:cs="Tahoma"/>
          <w:lang w:val="en-US"/>
        </w:rPr>
      </w:pPr>
      <w:r w:rsidRPr="00922E2E">
        <w:rPr>
          <w:rFonts w:ascii="Tahoma" w:hAnsi="Tahoma" w:cs="Tahoma"/>
          <w:lang w:val="en-US"/>
        </w:rPr>
        <w:t>Such a tax would allow real competition between energy sources by reflecting the actual costs of energy production and consumption</w:t>
      </w:r>
      <w:r w:rsidR="00131826" w:rsidRPr="00922E2E">
        <w:rPr>
          <w:rFonts w:ascii="Tahoma" w:hAnsi="Tahoma" w:cs="Tahoma"/>
          <w:lang w:val="en-US"/>
        </w:rPr>
        <w:t>,</w:t>
      </w:r>
      <w:r w:rsidRPr="00922E2E">
        <w:rPr>
          <w:rFonts w:ascii="Tahoma" w:hAnsi="Tahoma" w:cs="Tahoma"/>
          <w:lang w:val="en-US"/>
        </w:rPr>
        <w:t xml:space="preserve"> and would allow the development of low-carbon energies while at the same time moderating energy consumption through rational and efficient use. Other regulatory measures will be needed to shore up energy transformation; such as building codes, equipment labeling and the mobilization of financial resources to overcome barriers to investment in energy efficiency projects.</w:t>
      </w:r>
    </w:p>
    <w:p w:rsidR="009E7181" w:rsidRDefault="009E7181" w:rsidP="009D6713">
      <w:pPr>
        <w:spacing w:after="0"/>
        <w:jc w:val="both"/>
        <w:rPr>
          <w:rFonts w:ascii="Tahoma" w:hAnsi="Tahoma" w:cs="Tahoma"/>
          <w:lang w:val="en-US"/>
        </w:rPr>
      </w:pPr>
    </w:p>
    <w:p w:rsidR="009E7181" w:rsidRPr="00922E2E" w:rsidRDefault="009E7181" w:rsidP="009D6713">
      <w:pPr>
        <w:spacing w:after="0"/>
        <w:jc w:val="both"/>
        <w:rPr>
          <w:rFonts w:ascii="Tahoma" w:hAnsi="Tahoma" w:cs="Tahoma"/>
          <w:lang w:val="en-US"/>
        </w:rPr>
      </w:pPr>
    </w:p>
    <w:p w:rsidR="00322F2A" w:rsidRPr="00922E2E" w:rsidRDefault="00322F2A" w:rsidP="009D6713">
      <w:pPr>
        <w:spacing w:after="0"/>
        <w:jc w:val="both"/>
        <w:rPr>
          <w:rFonts w:ascii="Tahoma" w:hAnsi="Tahoma" w:cs="Tahoma"/>
          <w:lang w:val="en-US"/>
        </w:rPr>
      </w:pPr>
    </w:p>
    <w:p w:rsidR="00322F2A" w:rsidRPr="00922E2E" w:rsidRDefault="00322F2A" w:rsidP="009D6713">
      <w:pPr>
        <w:spacing w:after="0"/>
        <w:jc w:val="both"/>
        <w:rPr>
          <w:rFonts w:ascii="Tahoma" w:hAnsi="Tahoma" w:cs="Tahoma"/>
          <w:b/>
          <w:u w:val="single"/>
          <w:lang w:val="en-US"/>
        </w:rPr>
      </w:pPr>
      <w:r w:rsidRPr="00922E2E">
        <w:rPr>
          <w:rFonts w:ascii="Tahoma" w:hAnsi="Tahoma" w:cs="Tahoma"/>
          <w:b/>
          <w:u w:val="single"/>
          <w:lang w:val="en-US"/>
        </w:rPr>
        <w:lastRenderedPageBreak/>
        <w:t>DECISION OF PANAMA TO JOIN THE ENERGY CHARTER CONFERENCE AS AN OBSERVER</w:t>
      </w:r>
    </w:p>
    <w:p w:rsidR="00322F2A" w:rsidRPr="00922E2E" w:rsidRDefault="00322F2A" w:rsidP="009D6713">
      <w:pPr>
        <w:spacing w:after="0"/>
        <w:jc w:val="both"/>
        <w:rPr>
          <w:rFonts w:ascii="Tahoma" w:hAnsi="Tahoma" w:cs="Tahoma"/>
          <w:b/>
          <w:u w:val="single"/>
          <w:lang w:val="en-US"/>
        </w:rPr>
      </w:pPr>
    </w:p>
    <w:p w:rsidR="00F92F6E" w:rsidRPr="00922E2E" w:rsidRDefault="003F18A3" w:rsidP="009D6713">
      <w:pPr>
        <w:spacing w:after="0"/>
        <w:jc w:val="both"/>
        <w:rPr>
          <w:rFonts w:ascii="Tahoma" w:hAnsi="Tahoma" w:cs="Tahoma"/>
          <w:lang w:val="en-US"/>
        </w:rPr>
      </w:pPr>
      <w:r w:rsidRPr="00922E2E">
        <w:rPr>
          <w:rFonts w:ascii="Tahoma" w:hAnsi="Tahoma" w:cs="Tahoma"/>
          <w:lang w:val="en-US"/>
        </w:rPr>
        <w:t>The</w:t>
      </w:r>
      <w:r w:rsidR="00F92F6E" w:rsidRPr="00922E2E">
        <w:rPr>
          <w:rFonts w:ascii="Tahoma" w:hAnsi="Tahoma" w:cs="Tahoma"/>
          <w:lang w:val="en-US"/>
        </w:rPr>
        <w:t xml:space="preserve"> Republic of Panama, </w:t>
      </w:r>
      <w:r w:rsidRPr="00922E2E">
        <w:rPr>
          <w:rFonts w:ascii="Tahoma" w:hAnsi="Tahoma" w:cs="Tahoma"/>
          <w:lang w:val="en-US"/>
        </w:rPr>
        <w:t>is honored to receive an invitation from</w:t>
      </w:r>
      <w:r w:rsidR="00F92F6E" w:rsidRPr="00922E2E">
        <w:rPr>
          <w:rFonts w:ascii="Tahoma" w:hAnsi="Tahoma" w:cs="Tahoma"/>
          <w:lang w:val="en-US"/>
        </w:rPr>
        <w:t xml:space="preserve"> the Contracting Parties of the Energy Charter Treaty to participate in the works of the Energy Charter Conference and subsidiary bodies as an observer. </w:t>
      </w:r>
      <w:r w:rsidRPr="00922E2E">
        <w:rPr>
          <w:rFonts w:ascii="Tahoma" w:hAnsi="Tahoma" w:cs="Tahoma"/>
          <w:lang w:val="en-US"/>
        </w:rPr>
        <w:t xml:space="preserve">After the establishment of our first energy long term policy road map, </w:t>
      </w:r>
      <w:r w:rsidR="009E7181">
        <w:rPr>
          <w:rFonts w:ascii="Tahoma" w:hAnsi="Tahoma" w:cs="Tahoma"/>
          <w:lang w:val="en-US"/>
        </w:rPr>
        <w:t>t</w:t>
      </w:r>
      <w:r w:rsidRPr="00922E2E">
        <w:rPr>
          <w:rFonts w:ascii="Tahoma" w:hAnsi="Tahoma" w:cs="Tahoma"/>
          <w:lang w:val="en-US"/>
        </w:rPr>
        <w:t xml:space="preserve">he Republic of Panama </w:t>
      </w:r>
      <w:r w:rsidR="00F92F6E" w:rsidRPr="00922E2E">
        <w:rPr>
          <w:rFonts w:ascii="Tahoma" w:hAnsi="Tahoma" w:cs="Tahoma"/>
          <w:lang w:val="en-US"/>
        </w:rPr>
        <w:t xml:space="preserve">has taken the decision to </w:t>
      </w:r>
      <w:r w:rsidRPr="00922E2E">
        <w:rPr>
          <w:rFonts w:ascii="Tahoma" w:hAnsi="Tahoma" w:cs="Tahoma"/>
          <w:lang w:val="en-US"/>
        </w:rPr>
        <w:t>accept this invitation to participate as an observer on a Conference that sustain values and objectives aligned to our National Energy Plan 2015-2050</w:t>
      </w:r>
      <w:r w:rsidR="002918C0" w:rsidRPr="00922E2E">
        <w:rPr>
          <w:rFonts w:ascii="Tahoma" w:hAnsi="Tahoma" w:cs="Tahoma"/>
          <w:lang w:val="en-US"/>
        </w:rPr>
        <w:t xml:space="preserve"> and in the support of regional and global energy cooperation and dialogue</w:t>
      </w:r>
      <w:r w:rsidRPr="00922E2E">
        <w:rPr>
          <w:rFonts w:ascii="Tahoma" w:hAnsi="Tahoma" w:cs="Tahoma"/>
          <w:lang w:val="en-US"/>
        </w:rPr>
        <w:t xml:space="preserve">. </w:t>
      </w:r>
    </w:p>
    <w:p w:rsidR="003F18A3" w:rsidRPr="00922E2E" w:rsidRDefault="003F18A3" w:rsidP="009D6713">
      <w:pPr>
        <w:spacing w:after="0"/>
        <w:jc w:val="both"/>
        <w:rPr>
          <w:rFonts w:ascii="Tahoma" w:hAnsi="Tahoma" w:cs="Tahoma"/>
          <w:lang w:val="en-US"/>
        </w:rPr>
      </w:pPr>
    </w:p>
    <w:p w:rsidR="002E074B" w:rsidRDefault="003F18A3" w:rsidP="009D6713">
      <w:pPr>
        <w:spacing w:after="0"/>
        <w:jc w:val="both"/>
        <w:rPr>
          <w:rFonts w:ascii="Tahoma" w:hAnsi="Tahoma" w:cs="Tahoma"/>
          <w:lang w:val="en-US"/>
        </w:rPr>
      </w:pPr>
      <w:r w:rsidRPr="00922E2E">
        <w:rPr>
          <w:rFonts w:ascii="Tahoma" w:hAnsi="Tahoma" w:cs="Tahoma"/>
          <w:lang w:val="en-US"/>
        </w:rPr>
        <w:t xml:space="preserve">The main objectives of the International </w:t>
      </w:r>
      <w:r w:rsidR="002E074B" w:rsidRPr="00922E2E">
        <w:rPr>
          <w:rFonts w:ascii="Tahoma" w:hAnsi="Tahoma" w:cs="Tahoma"/>
          <w:lang w:val="en-US"/>
        </w:rPr>
        <w:t>Energy Charter:</w:t>
      </w:r>
    </w:p>
    <w:p w:rsidR="009E7181" w:rsidRPr="00922E2E" w:rsidRDefault="009E7181" w:rsidP="009D6713">
      <w:pPr>
        <w:spacing w:after="0"/>
        <w:jc w:val="both"/>
        <w:rPr>
          <w:rFonts w:ascii="Tahoma" w:hAnsi="Tahoma" w:cs="Tahoma"/>
          <w:lang w:val="en-US"/>
        </w:rPr>
      </w:pPr>
    </w:p>
    <w:p w:rsidR="002E074B" w:rsidRPr="00922E2E" w:rsidRDefault="00F92F6E" w:rsidP="002E074B">
      <w:pPr>
        <w:pStyle w:val="ListParagraph"/>
        <w:numPr>
          <w:ilvl w:val="0"/>
          <w:numId w:val="3"/>
        </w:numPr>
        <w:spacing w:after="0"/>
        <w:jc w:val="both"/>
        <w:rPr>
          <w:rFonts w:ascii="Tahoma" w:hAnsi="Tahoma" w:cs="Tahoma"/>
          <w:lang w:val="en-US"/>
        </w:rPr>
      </w:pPr>
      <w:r w:rsidRPr="00922E2E">
        <w:rPr>
          <w:rFonts w:ascii="Tahoma" w:hAnsi="Tahoma" w:cs="Tahoma"/>
          <w:lang w:val="en-US"/>
        </w:rPr>
        <w:t xml:space="preserve">sustainable energy development, </w:t>
      </w:r>
    </w:p>
    <w:p w:rsidR="002E074B" w:rsidRPr="00922E2E" w:rsidRDefault="002E074B" w:rsidP="002E074B">
      <w:pPr>
        <w:pStyle w:val="ListParagraph"/>
        <w:numPr>
          <w:ilvl w:val="0"/>
          <w:numId w:val="3"/>
        </w:numPr>
        <w:spacing w:after="0"/>
        <w:jc w:val="both"/>
        <w:rPr>
          <w:rFonts w:ascii="Tahoma" w:hAnsi="Tahoma" w:cs="Tahoma"/>
          <w:lang w:val="en-US"/>
        </w:rPr>
      </w:pPr>
      <w:r w:rsidRPr="00922E2E">
        <w:rPr>
          <w:rFonts w:ascii="Tahoma" w:hAnsi="Tahoma" w:cs="Tahoma"/>
          <w:lang w:val="en-US"/>
        </w:rPr>
        <w:t xml:space="preserve">improving energy security </w:t>
      </w:r>
    </w:p>
    <w:p w:rsidR="002E074B" w:rsidRPr="00922E2E" w:rsidRDefault="00F92F6E" w:rsidP="002E074B">
      <w:pPr>
        <w:pStyle w:val="ListParagraph"/>
        <w:numPr>
          <w:ilvl w:val="0"/>
          <w:numId w:val="3"/>
        </w:numPr>
        <w:spacing w:after="0"/>
        <w:jc w:val="both"/>
        <w:rPr>
          <w:rFonts w:ascii="Tahoma" w:hAnsi="Tahoma" w:cs="Tahoma"/>
          <w:lang w:val="en-US"/>
        </w:rPr>
      </w:pPr>
      <w:r w:rsidRPr="00922E2E">
        <w:rPr>
          <w:rFonts w:ascii="Tahoma" w:hAnsi="Tahoma" w:cs="Tahoma"/>
          <w:lang w:val="en-US"/>
        </w:rPr>
        <w:t xml:space="preserve">maximizing the efficiency of production, conversion, transport, </w:t>
      </w:r>
      <w:r w:rsidR="002E074B" w:rsidRPr="00922E2E">
        <w:rPr>
          <w:rFonts w:ascii="Tahoma" w:hAnsi="Tahoma" w:cs="Tahoma"/>
          <w:lang w:val="en-US"/>
        </w:rPr>
        <w:t>distribution and use of energy,</w:t>
      </w:r>
    </w:p>
    <w:p w:rsidR="002E074B" w:rsidRPr="009E7181" w:rsidRDefault="00F92F6E" w:rsidP="009D6713">
      <w:pPr>
        <w:pStyle w:val="ListParagraph"/>
        <w:numPr>
          <w:ilvl w:val="0"/>
          <w:numId w:val="3"/>
        </w:numPr>
        <w:spacing w:after="0"/>
        <w:jc w:val="both"/>
        <w:rPr>
          <w:rFonts w:ascii="Tahoma" w:hAnsi="Tahoma" w:cs="Tahoma"/>
          <w:lang w:val="en-US"/>
        </w:rPr>
      </w:pPr>
      <w:r w:rsidRPr="009E7181">
        <w:rPr>
          <w:rFonts w:ascii="Tahoma" w:hAnsi="Tahoma" w:cs="Tahoma"/>
          <w:lang w:val="en-US"/>
        </w:rPr>
        <w:t>to enhance safety in a manner which would be socially acceptable, economically via</w:t>
      </w:r>
      <w:r w:rsidR="002E074B" w:rsidRPr="009E7181">
        <w:rPr>
          <w:rFonts w:ascii="Tahoma" w:hAnsi="Tahoma" w:cs="Tahoma"/>
          <w:lang w:val="en-US"/>
        </w:rPr>
        <w:t>ble, and environmentally sound</w:t>
      </w:r>
      <w:r w:rsidR="009E7181">
        <w:rPr>
          <w:rFonts w:ascii="Tahoma" w:hAnsi="Tahoma" w:cs="Tahoma"/>
          <w:lang w:val="en-US"/>
        </w:rPr>
        <w:t xml:space="preserve"> </w:t>
      </w:r>
      <w:r w:rsidR="002918C0" w:rsidRPr="009E7181">
        <w:rPr>
          <w:rFonts w:ascii="Tahoma" w:hAnsi="Tahoma" w:cs="Tahoma"/>
          <w:lang w:val="en-US"/>
        </w:rPr>
        <w:t xml:space="preserve">are </w:t>
      </w:r>
      <w:r w:rsidR="004127D5" w:rsidRPr="009E7181">
        <w:rPr>
          <w:rFonts w:ascii="Tahoma" w:hAnsi="Tahoma" w:cs="Tahoma"/>
          <w:lang w:val="en-US"/>
        </w:rPr>
        <w:t>aims and goals for our Government as well, which can be reflected in the main pillars of the new roadmap for energy policy. Panama as the signatories of the IEC, want to put in the forefront of our policies the considerations of our national development, a favorable climate for trade and investments and the well-being and security of our citizens.</w:t>
      </w:r>
    </w:p>
    <w:p w:rsidR="00322F2A" w:rsidRPr="00922E2E" w:rsidRDefault="00322F2A" w:rsidP="009D6713">
      <w:pPr>
        <w:spacing w:after="0"/>
        <w:jc w:val="both"/>
        <w:rPr>
          <w:rFonts w:ascii="Tahoma" w:hAnsi="Tahoma" w:cs="Tahoma"/>
          <w:lang w:val="en-US"/>
        </w:rPr>
      </w:pPr>
    </w:p>
    <w:sectPr w:rsidR="00322F2A" w:rsidRPr="00922E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1F6"/>
    <w:multiLevelType w:val="hybridMultilevel"/>
    <w:tmpl w:val="EE08467C"/>
    <w:lvl w:ilvl="0" w:tplc="080C000D">
      <w:start w:val="1"/>
      <w:numFmt w:val="bullet"/>
      <w:lvlText w:val=""/>
      <w:lvlJc w:val="left"/>
      <w:pPr>
        <w:ind w:left="765" w:hanging="360"/>
      </w:pPr>
      <w:rPr>
        <w:rFonts w:ascii="Wingdings" w:hAnsi="Wingdings"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1">
    <w:nsid w:val="1DE47249"/>
    <w:multiLevelType w:val="hybridMultilevel"/>
    <w:tmpl w:val="70F4E48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77E96871"/>
    <w:multiLevelType w:val="hybridMultilevel"/>
    <w:tmpl w:val="F1C841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713"/>
    <w:rsid w:val="00131826"/>
    <w:rsid w:val="001D02C8"/>
    <w:rsid w:val="00222AE2"/>
    <w:rsid w:val="0023595A"/>
    <w:rsid w:val="002918C0"/>
    <w:rsid w:val="002C596D"/>
    <w:rsid w:val="002E074B"/>
    <w:rsid w:val="00322F2A"/>
    <w:rsid w:val="00376592"/>
    <w:rsid w:val="003F18A3"/>
    <w:rsid w:val="004127D5"/>
    <w:rsid w:val="004E0914"/>
    <w:rsid w:val="005C6080"/>
    <w:rsid w:val="00712D9C"/>
    <w:rsid w:val="00785E9D"/>
    <w:rsid w:val="00893CC2"/>
    <w:rsid w:val="00922E2E"/>
    <w:rsid w:val="009A6D2F"/>
    <w:rsid w:val="009D6713"/>
    <w:rsid w:val="009E7181"/>
    <w:rsid w:val="00A11A1C"/>
    <w:rsid w:val="00A441BB"/>
    <w:rsid w:val="00A639CC"/>
    <w:rsid w:val="00D53228"/>
    <w:rsid w:val="00D53DCD"/>
    <w:rsid w:val="00DC1D11"/>
    <w:rsid w:val="00F92F6E"/>
    <w:rsid w:val="00FF3C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9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9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460C21B5.dotm</Template>
  <TotalTime>0</TotalTime>
  <Pages>3</Pages>
  <Words>1083</Words>
  <Characters>6176</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SystematCloud</Company>
  <LinksUpToDate>false</LinksUpToDate>
  <CharactersWithSpaces>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Scott SUTHERLAND</cp:lastModifiedBy>
  <cp:revision>2</cp:revision>
  <cp:lastPrinted>2017-10-25T11:12:00Z</cp:lastPrinted>
  <dcterms:created xsi:type="dcterms:W3CDTF">2017-10-27T07:15:00Z</dcterms:created>
  <dcterms:modified xsi:type="dcterms:W3CDTF">2017-10-27T07:15:00Z</dcterms:modified>
</cp:coreProperties>
</file>